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C1" w:rsidRPr="00715FBA" w:rsidRDefault="00087CC1" w:rsidP="00087CC1">
      <w:pPr>
        <w:rPr>
          <w:rFonts w:ascii="Times New Roman" w:hAnsi="Times New Roman"/>
          <w:b/>
          <w:sz w:val="24"/>
          <w:szCs w:val="24"/>
        </w:rPr>
      </w:pPr>
      <w:r w:rsidRPr="00715FBA">
        <w:rPr>
          <w:rFonts w:ascii="Times New Roman" w:hAnsi="Times New Roman"/>
          <w:b/>
          <w:sz w:val="24"/>
          <w:szCs w:val="24"/>
        </w:rPr>
        <w:t xml:space="preserve">Тема урока: Музыка к драматическому спектаклю. Э.Григ. Музыка к драме Г.Ибсена «Пер </w:t>
      </w:r>
      <w:proofErr w:type="spellStart"/>
      <w:r w:rsidRPr="00715FBA">
        <w:rPr>
          <w:rFonts w:ascii="Times New Roman" w:hAnsi="Times New Roman"/>
          <w:b/>
          <w:sz w:val="24"/>
          <w:szCs w:val="24"/>
        </w:rPr>
        <w:t>Гюнт</w:t>
      </w:r>
      <w:proofErr w:type="spellEnd"/>
      <w:r w:rsidRPr="00715FBA">
        <w:rPr>
          <w:rFonts w:ascii="Times New Roman" w:hAnsi="Times New Roman"/>
          <w:b/>
          <w:sz w:val="24"/>
          <w:szCs w:val="24"/>
        </w:rPr>
        <w:t>».</w:t>
      </w:r>
    </w:p>
    <w:p w:rsidR="00087CC1" w:rsidRPr="006F08DA" w:rsidRDefault="00087CC1" w:rsidP="00087CC1">
      <w:pPr>
        <w:pStyle w:val="a3"/>
        <w:spacing w:before="254" w:beforeAutospacing="0" w:after="339" w:afterAutospacing="0"/>
        <w:rPr>
          <w:b/>
        </w:rPr>
      </w:pPr>
      <w:r w:rsidRPr="00087CC1">
        <w:rPr>
          <w:rStyle w:val="a4"/>
          <w:b w:val="0"/>
          <w:sz w:val="28"/>
          <w:szCs w:val="28"/>
        </w:rPr>
        <w:t>Третья пьеса называется</w:t>
      </w:r>
      <w:r>
        <w:rPr>
          <w:rStyle w:val="a4"/>
          <w:b w:val="0"/>
          <w:sz w:val="28"/>
          <w:szCs w:val="28"/>
        </w:rPr>
        <w:t xml:space="preserve"> «</w:t>
      </w:r>
      <w:r w:rsidRPr="00087CC1">
        <w:rPr>
          <w:rStyle w:val="a4"/>
          <w:b w:val="0"/>
          <w:sz w:val="28"/>
          <w:szCs w:val="28"/>
        </w:rPr>
        <w:t xml:space="preserve">Танец </w:t>
      </w:r>
      <w:proofErr w:type="spellStart"/>
      <w:r w:rsidRPr="00087CC1">
        <w:rPr>
          <w:rStyle w:val="a4"/>
          <w:b w:val="0"/>
          <w:sz w:val="28"/>
          <w:szCs w:val="28"/>
        </w:rPr>
        <w:t>Анитры</w:t>
      </w:r>
      <w:proofErr w:type="spellEnd"/>
      <w:r>
        <w:rPr>
          <w:rStyle w:val="a4"/>
          <w:b w:val="0"/>
          <w:sz w:val="28"/>
          <w:szCs w:val="28"/>
        </w:rPr>
        <w:t>».</w:t>
      </w:r>
      <w:r w:rsidR="006F08DA">
        <w:rPr>
          <w:b/>
        </w:rPr>
        <w:t xml:space="preserve"> </w:t>
      </w:r>
      <w:r>
        <w:rPr>
          <w:sz w:val="28"/>
          <w:szCs w:val="28"/>
        </w:rPr>
        <w:t xml:space="preserve">Иллюстрация сцены танцующей </w:t>
      </w:r>
      <w:proofErr w:type="spellStart"/>
      <w:r>
        <w:rPr>
          <w:sz w:val="28"/>
          <w:szCs w:val="28"/>
        </w:rPr>
        <w:t>Анитры</w:t>
      </w:r>
      <w:proofErr w:type="spellEnd"/>
      <w:r>
        <w:rPr>
          <w:sz w:val="28"/>
          <w:szCs w:val="28"/>
        </w:rPr>
        <w:t>, дочери шейха, сопровождается оригинальным танцем. Номер контрастен по сравнению с предыдущими сценами, связанными с норвежским колоритом. Гибкость, грациозность мелодии, и ее восточная красота подчеркивают ориентальный образ героини, сочетающей в себе пленительность и коварство. В качестве украшений композитор использует звенящие трели.</w:t>
      </w:r>
    </w:p>
    <w:p w:rsidR="00087CC1" w:rsidRDefault="00087CC1" w:rsidP="00087CC1">
      <w:pPr>
        <w:pStyle w:val="a3"/>
        <w:spacing w:before="254" w:beforeAutospacing="0" w:after="339" w:afterAutospacing="0"/>
      </w:pPr>
      <w:r>
        <w:rPr>
          <w:sz w:val="28"/>
          <w:szCs w:val="28"/>
        </w:rPr>
        <w:t>Перейдите по ссылке и послушайте эту часть сюиты</w:t>
      </w:r>
    </w:p>
    <w:p w:rsidR="00533857" w:rsidRPr="00087CC1" w:rsidRDefault="00087CC1">
      <w:pPr>
        <w:rPr>
          <w:sz w:val="28"/>
          <w:szCs w:val="28"/>
        </w:rPr>
      </w:pPr>
      <w:hyperlink r:id="rId4" w:history="1">
        <w:r w:rsidRPr="00087CC1">
          <w:rPr>
            <w:rStyle w:val="a5"/>
            <w:sz w:val="28"/>
            <w:szCs w:val="28"/>
          </w:rPr>
          <w:t>https://www.youtube.com/watch?v=LpB2-2Ec5K0</w:t>
        </w:r>
      </w:hyperlink>
    </w:p>
    <w:p w:rsidR="00087CC1" w:rsidRDefault="00FE23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Запишите в тетрадь ЭМР, </w:t>
      </w:r>
      <w:r w:rsidR="00087CC1" w:rsidRPr="00087CC1">
        <w:rPr>
          <w:rFonts w:ascii="Times New Roman" w:hAnsi="Times New Roman"/>
          <w:sz w:val="28"/>
          <w:szCs w:val="28"/>
        </w:rPr>
        <w:t xml:space="preserve"> которые использовал композитор в этой части.</w:t>
      </w:r>
    </w:p>
    <w:p w:rsidR="00087CC1" w:rsidRPr="006F08DA" w:rsidRDefault="00087C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Четвертая часть называется «В пещере горного короля».</w:t>
      </w:r>
      <w:r w:rsidR="006F08DA">
        <w:rPr>
          <w:rFonts w:ascii="Times New Roman" w:hAnsi="Times New Roman"/>
          <w:sz w:val="28"/>
          <w:szCs w:val="28"/>
        </w:rPr>
        <w:t xml:space="preserve"> </w:t>
      </w:r>
      <w:r w:rsidRPr="006F08DA">
        <w:rPr>
          <w:rFonts w:ascii="Times New Roman" w:hAnsi="Times New Roman"/>
          <w:sz w:val="28"/>
          <w:szCs w:val="28"/>
          <w:shd w:val="clear" w:color="auto" w:fill="FBFBFB"/>
        </w:rPr>
        <w:t xml:space="preserve">Мрачное царство </w:t>
      </w:r>
      <w:proofErr w:type="spellStart"/>
      <w:r w:rsidRPr="006F08DA">
        <w:rPr>
          <w:rFonts w:ascii="Times New Roman" w:hAnsi="Times New Roman"/>
          <w:sz w:val="28"/>
          <w:szCs w:val="28"/>
          <w:shd w:val="clear" w:color="auto" w:fill="FBFBFB"/>
        </w:rPr>
        <w:t>Доврского</w:t>
      </w:r>
      <w:proofErr w:type="spellEnd"/>
      <w:r w:rsidRPr="006F08DA">
        <w:rPr>
          <w:rFonts w:ascii="Times New Roman" w:hAnsi="Times New Roman"/>
          <w:sz w:val="28"/>
          <w:szCs w:val="28"/>
          <w:shd w:val="clear" w:color="auto" w:fill="FBFBFB"/>
        </w:rPr>
        <w:t xml:space="preserve"> деда озвучено в тембрах низких струнных и фагота. Постепенно звучность приобретает все большую насыщенность и динамику. Мелодия немного примитивна, напоминает смесь шотландских мотивов и марша. С каждым тактом он набирает обороты, что приводит к кульминационному построению. Весь оркестр грохочет и поражает мощью и величественной полнотой звучания. Изумительна оркестровка </w:t>
      </w:r>
      <w:hyperlink r:id="rId5" w:history="1">
        <w:r w:rsidRPr="006F08DA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«В пещере горного короля»</w:t>
        </w:r>
      </w:hyperlink>
      <w:r w:rsidRPr="006F08DA">
        <w:rPr>
          <w:rFonts w:ascii="Times New Roman" w:hAnsi="Times New Roman"/>
          <w:sz w:val="28"/>
          <w:szCs w:val="28"/>
          <w:shd w:val="clear" w:color="auto" w:fill="FBFBFB"/>
        </w:rPr>
        <w:t>. Особенно выделяются ударные инструменты, создающие не только ритмическую поступь, но и динамическую лавину, завершающую первую сюиту.</w:t>
      </w:r>
    </w:p>
    <w:p w:rsidR="00087CC1" w:rsidRDefault="00087CC1" w:rsidP="00087CC1">
      <w:pPr>
        <w:pStyle w:val="a3"/>
        <w:spacing w:before="254" w:beforeAutospacing="0" w:after="339" w:afterAutospacing="0"/>
      </w:pPr>
      <w:r>
        <w:rPr>
          <w:sz w:val="28"/>
          <w:szCs w:val="28"/>
        </w:rPr>
        <w:t>Перейдите по ссылке и послушайте эту часть сюиты</w:t>
      </w:r>
    </w:p>
    <w:p w:rsidR="00087CC1" w:rsidRDefault="00087CC1">
      <w:pPr>
        <w:rPr>
          <w:sz w:val="28"/>
          <w:szCs w:val="28"/>
        </w:rPr>
      </w:pPr>
      <w:hyperlink r:id="rId6" w:history="1">
        <w:r w:rsidRPr="00087CC1">
          <w:rPr>
            <w:rStyle w:val="a5"/>
            <w:sz w:val="28"/>
            <w:szCs w:val="28"/>
          </w:rPr>
          <w:t>https://www.youtube.co</w:t>
        </w:r>
        <w:r w:rsidRPr="00087CC1">
          <w:rPr>
            <w:rStyle w:val="a5"/>
            <w:sz w:val="28"/>
            <w:szCs w:val="28"/>
          </w:rPr>
          <w:t>m</w:t>
        </w:r>
        <w:r w:rsidRPr="00087CC1">
          <w:rPr>
            <w:rStyle w:val="a5"/>
            <w:sz w:val="28"/>
            <w:szCs w:val="28"/>
          </w:rPr>
          <w:t>/watch?v=zWgh6hTkTx0</w:t>
        </w:r>
      </w:hyperlink>
    </w:p>
    <w:p w:rsidR="006F08DA" w:rsidRDefault="006F08DA" w:rsidP="006F08DA">
      <w:pPr>
        <w:rPr>
          <w:rFonts w:ascii="Times New Roman" w:hAnsi="Times New Roman"/>
          <w:sz w:val="28"/>
          <w:szCs w:val="28"/>
        </w:rPr>
      </w:pPr>
      <w:r w:rsidRPr="00087CC1">
        <w:rPr>
          <w:rFonts w:ascii="Times New Roman" w:hAnsi="Times New Roman"/>
          <w:sz w:val="28"/>
          <w:szCs w:val="28"/>
        </w:rPr>
        <w:t>Запишите в тетрадь ЭМР</w:t>
      </w:r>
      <w:r w:rsidR="00FE23A3">
        <w:rPr>
          <w:rFonts w:ascii="Times New Roman" w:hAnsi="Times New Roman"/>
          <w:sz w:val="28"/>
          <w:szCs w:val="28"/>
        </w:rPr>
        <w:t>,</w:t>
      </w:r>
      <w:r w:rsidRPr="00087CC1">
        <w:rPr>
          <w:rFonts w:ascii="Times New Roman" w:hAnsi="Times New Roman"/>
          <w:sz w:val="28"/>
          <w:szCs w:val="28"/>
        </w:rPr>
        <w:t xml:space="preserve">  которые использовал композитор в этой части.</w:t>
      </w:r>
    </w:p>
    <w:p w:rsidR="006F08DA" w:rsidRDefault="006F08DA">
      <w:pPr>
        <w:rPr>
          <w:sz w:val="28"/>
          <w:szCs w:val="28"/>
        </w:rPr>
      </w:pPr>
    </w:p>
    <w:p w:rsidR="00087CC1" w:rsidRDefault="00087CC1">
      <w:pPr>
        <w:rPr>
          <w:rFonts w:ascii="Times New Roman" w:hAnsi="Times New Roman"/>
          <w:sz w:val="28"/>
          <w:szCs w:val="28"/>
        </w:rPr>
      </w:pPr>
      <w:r w:rsidRPr="006F08DA">
        <w:rPr>
          <w:rFonts w:ascii="Times New Roman" w:hAnsi="Times New Roman"/>
          <w:sz w:val="28"/>
          <w:szCs w:val="28"/>
        </w:rPr>
        <w:t xml:space="preserve">2 сюита состоит из 4 пьес: </w:t>
      </w:r>
      <w:r w:rsidR="006F08DA" w:rsidRPr="006F08DA">
        <w:rPr>
          <w:rFonts w:ascii="Times New Roman" w:hAnsi="Times New Roman"/>
          <w:sz w:val="28"/>
          <w:szCs w:val="28"/>
        </w:rPr>
        <w:t xml:space="preserve">«Арабский танец», «Жалоба </w:t>
      </w:r>
      <w:proofErr w:type="spellStart"/>
      <w:r w:rsidR="006F08DA" w:rsidRPr="006F08DA">
        <w:rPr>
          <w:rFonts w:ascii="Times New Roman" w:hAnsi="Times New Roman"/>
          <w:sz w:val="28"/>
          <w:szCs w:val="28"/>
        </w:rPr>
        <w:t>Ингрид</w:t>
      </w:r>
      <w:proofErr w:type="spellEnd"/>
      <w:r w:rsidR="006F08DA" w:rsidRPr="006F08DA">
        <w:rPr>
          <w:rFonts w:ascii="Times New Roman" w:hAnsi="Times New Roman"/>
          <w:sz w:val="28"/>
          <w:szCs w:val="28"/>
        </w:rPr>
        <w:t xml:space="preserve">», «Возвращение Пера </w:t>
      </w:r>
      <w:proofErr w:type="spellStart"/>
      <w:r w:rsidR="006F08DA" w:rsidRPr="006F08DA">
        <w:rPr>
          <w:rFonts w:ascii="Times New Roman" w:hAnsi="Times New Roman"/>
          <w:sz w:val="28"/>
          <w:szCs w:val="28"/>
        </w:rPr>
        <w:t>Гюнта</w:t>
      </w:r>
      <w:proofErr w:type="spellEnd"/>
      <w:r w:rsidR="006F08DA" w:rsidRPr="006F08DA">
        <w:rPr>
          <w:rFonts w:ascii="Times New Roman" w:hAnsi="Times New Roman"/>
          <w:sz w:val="28"/>
          <w:szCs w:val="28"/>
        </w:rPr>
        <w:t xml:space="preserve">», «Песня </w:t>
      </w:r>
      <w:proofErr w:type="spellStart"/>
      <w:r w:rsidR="006F08DA" w:rsidRPr="006F08DA">
        <w:rPr>
          <w:rFonts w:ascii="Times New Roman" w:hAnsi="Times New Roman"/>
          <w:sz w:val="28"/>
          <w:szCs w:val="28"/>
        </w:rPr>
        <w:t>Сол</w:t>
      </w:r>
      <w:r w:rsidR="006F08DA">
        <w:rPr>
          <w:rFonts w:ascii="Times New Roman" w:hAnsi="Times New Roman"/>
          <w:sz w:val="28"/>
          <w:szCs w:val="28"/>
        </w:rPr>
        <w:t>ь</w:t>
      </w:r>
      <w:r w:rsidR="006F08DA" w:rsidRPr="006F08DA">
        <w:rPr>
          <w:rFonts w:ascii="Times New Roman" w:hAnsi="Times New Roman"/>
          <w:sz w:val="28"/>
          <w:szCs w:val="28"/>
        </w:rPr>
        <w:t>вейг</w:t>
      </w:r>
      <w:proofErr w:type="spellEnd"/>
      <w:r w:rsidR="006F08DA" w:rsidRPr="006F08DA">
        <w:rPr>
          <w:rFonts w:ascii="Times New Roman" w:hAnsi="Times New Roman"/>
          <w:sz w:val="28"/>
          <w:szCs w:val="28"/>
        </w:rPr>
        <w:t>».</w:t>
      </w:r>
    </w:p>
    <w:p w:rsidR="006F08DA" w:rsidRPr="006F08DA" w:rsidRDefault="006F08DA" w:rsidP="006F08DA">
      <w:pPr>
        <w:pStyle w:val="a3"/>
        <w:shd w:val="clear" w:color="auto" w:fill="FBFBFB"/>
        <w:spacing w:before="254" w:beforeAutospacing="0" w:after="339" w:afterAutospacing="0"/>
        <w:rPr>
          <w:sz w:val="31"/>
          <w:szCs w:val="31"/>
        </w:rPr>
      </w:pPr>
      <w:r w:rsidRPr="006F08DA">
        <w:rPr>
          <w:sz w:val="28"/>
          <w:szCs w:val="28"/>
        </w:rPr>
        <w:t>Лирическая </w:t>
      </w:r>
      <w:hyperlink r:id="rId7" w:history="1">
        <w:r w:rsidRPr="006F08DA">
          <w:rPr>
            <w:rStyle w:val="a5"/>
            <w:bCs/>
            <w:color w:val="auto"/>
            <w:sz w:val="28"/>
            <w:szCs w:val="28"/>
            <w:u w:val="none"/>
          </w:rPr>
          <w:t xml:space="preserve">песня </w:t>
        </w:r>
        <w:proofErr w:type="spellStart"/>
        <w:r w:rsidRPr="006F08DA">
          <w:rPr>
            <w:rStyle w:val="a5"/>
            <w:bCs/>
            <w:color w:val="auto"/>
            <w:sz w:val="28"/>
            <w:szCs w:val="28"/>
            <w:u w:val="none"/>
          </w:rPr>
          <w:t>Сольвейг</w:t>
        </w:r>
        <w:proofErr w:type="spellEnd"/>
      </w:hyperlink>
      <w:r w:rsidRPr="006F08DA">
        <w:rPr>
          <w:sz w:val="28"/>
          <w:szCs w:val="28"/>
        </w:rPr>
        <w:t xml:space="preserve"> завершает сюиту. Двое на пустой дороге встретились спустя десятилетия. Они уже не молоды, годы никого не щадят. Но </w:t>
      </w:r>
      <w:proofErr w:type="gramStart"/>
      <w:r w:rsidRPr="006F08DA">
        <w:rPr>
          <w:sz w:val="28"/>
          <w:szCs w:val="28"/>
        </w:rPr>
        <w:t>верная</w:t>
      </w:r>
      <w:proofErr w:type="gramEnd"/>
      <w:r w:rsidRPr="006F08DA">
        <w:rPr>
          <w:sz w:val="28"/>
          <w:szCs w:val="28"/>
        </w:rPr>
        <w:t xml:space="preserve"> </w:t>
      </w:r>
      <w:proofErr w:type="spellStart"/>
      <w:r w:rsidRPr="006F08DA">
        <w:rPr>
          <w:sz w:val="28"/>
          <w:szCs w:val="28"/>
        </w:rPr>
        <w:t>Сольвейг</w:t>
      </w:r>
      <w:proofErr w:type="spellEnd"/>
      <w:r w:rsidRPr="006F08DA">
        <w:rPr>
          <w:sz w:val="28"/>
          <w:szCs w:val="28"/>
        </w:rPr>
        <w:t xml:space="preserve"> всегда знала, что дождется Пера  </w:t>
      </w:r>
      <w:proofErr w:type="spellStart"/>
      <w:r w:rsidRPr="006F08DA">
        <w:rPr>
          <w:sz w:val="28"/>
          <w:szCs w:val="28"/>
        </w:rPr>
        <w:t>Гюнта</w:t>
      </w:r>
      <w:proofErr w:type="spellEnd"/>
      <w:r w:rsidRPr="006F08DA">
        <w:rPr>
          <w:sz w:val="28"/>
          <w:szCs w:val="28"/>
        </w:rPr>
        <w:t xml:space="preserve">. Изящная, нежная музыка, наполнена искренностью. В ее образе композитор хочет воплотить черты родины, поэтому использует подлинную народную </w:t>
      </w:r>
      <w:r w:rsidRPr="006F08DA">
        <w:rPr>
          <w:sz w:val="28"/>
          <w:szCs w:val="28"/>
        </w:rPr>
        <w:lastRenderedPageBreak/>
        <w:t>мелодию. Чистота, мудрость и поэтичность – вот, что характеризует героиню.</w:t>
      </w:r>
    </w:p>
    <w:p w:rsidR="006F08DA" w:rsidRPr="006F08DA" w:rsidRDefault="006F08DA" w:rsidP="006F08DA">
      <w:pPr>
        <w:pStyle w:val="a3"/>
        <w:shd w:val="clear" w:color="auto" w:fill="FBFBFB"/>
        <w:spacing w:before="254" w:beforeAutospacing="0" w:after="339" w:afterAutospacing="0"/>
        <w:rPr>
          <w:color w:val="252425"/>
          <w:sz w:val="28"/>
          <w:szCs w:val="28"/>
        </w:rPr>
      </w:pPr>
      <w:r>
        <w:rPr>
          <w:color w:val="252425"/>
          <w:sz w:val="31"/>
          <w:szCs w:val="31"/>
        </w:rPr>
        <w:t> </w:t>
      </w:r>
      <w:hyperlink r:id="rId8" w:history="1">
        <w:r w:rsidRPr="006F08DA">
          <w:rPr>
            <w:rStyle w:val="a5"/>
            <w:sz w:val="28"/>
            <w:szCs w:val="28"/>
          </w:rPr>
          <w:t>https://www.youtube.com/watch?v=xIliI8bzFcU&amp;list=PLEFF0C71DA3ACBE7D&amp;index=8</w:t>
        </w:r>
      </w:hyperlink>
    </w:p>
    <w:p w:rsidR="006F08DA" w:rsidRDefault="006F08DA" w:rsidP="006F08DA">
      <w:pPr>
        <w:rPr>
          <w:rFonts w:ascii="Times New Roman" w:hAnsi="Times New Roman"/>
          <w:sz w:val="28"/>
          <w:szCs w:val="28"/>
        </w:rPr>
      </w:pPr>
      <w:r w:rsidRPr="00087CC1">
        <w:rPr>
          <w:rFonts w:ascii="Times New Roman" w:hAnsi="Times New Roman"/>
          <w:sz w:val="28"/>
          <w:szCs w:val="28"/>
        </w:rPr>
        <w:t>Запишите в тетрадь ЭМР</w:t>
      </w:r>
      <w:r w:rsidR="00FE23A3">
        <w:rPr>
          <w:rFonts w:ascii="Times New Roman" w:hAnsi="Times New Roman"/>
          <w:sz w:val="28"/>
          <w:szCs w:val="28"/>
        </w:rPr>
        <w:t>,</w:t>
      </w:r>
      <w:r w:rsidRPr="00087CC1">
        <w:rPr>
          <w:rFonts w:ascii="Times New Roman" w:hAnsi="Times New Roman"/>
          <w:sz w:val="28"/>
          <w:szCs w:val="28"/>
        </w:rPr>
        <w:t xml:space="preserve">  которые использовал композитор в этой части.</w:t>
      </w:r>
    </w:p>
    <w:p w:rsidR="006F08DA" w:rsidRPr="006F08DA" w:rsidRDefault="006F0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Подготовьтесь к тесту по сюите «Пер </w:t>
      </w:r>
      <w:proofErr w:type="spellStart"/>
      <w:r>
        <w:rPr>
          <w:rFonts w:ascii="Times New Roman" w:hAnsi="Times New Roman"/>
          <w:sz w:val="28"/>
          <w:szCs w:val="28"/>
        </w:rPr>
        <w:t>Гюнт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sectPr w:rsidR="006F08DA" w:rsidRPr="006F08DA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87CC1"/>
    <w:rsid w:val="000156EA"/>
    <w:rsid w:val="00087CC1"/>
    <w:rsid w:val="001F2FEC"/>
    <w:rsid w:val="003F21D0"/>
    <w:rsid w:val="006F08DA"/>
    <w:rsid w:val="00CC6A45"/>
    <w:rsid w:val="00E2744A"/>
    <w:rsid w:val="00FE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C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CC1"/>
    <w:rPr>
      <w:b/>
      <w:bCs/>
    </w:rPr>
  </w:style>
  <w:style w:type="character" w:customStyle="1" w:styleId="mejs-offscreen">
    <w:name w:val="mejs-offscreen"/>
    <w:basedOn w:val="a0"/>
    <w:rsid w:val="00087CC1"/>
  </w:style>
  <w:style w:type="character" w:styleId="a5">
    <w:name w:val="Hyperlink"/>
    <w:basedOn w:val="a0"/>
    <w:uiPriority w:val="99"/>
    <w:semiHidden/>
    <w:unhideWhenUsed/>
    <w:rsid w:val="00087CC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F08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IliI8bzFcU&amp;list=PLEFF0C71DA3ACBE7D&amp;index=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undtimes.ru/simfonicheskaya-muzyka/udivitelnye-simfonicheskie-proizvedeniya/edvard-grig-per-gyunt/edvard-grig-pesnya-solvej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Wgh6hTkTx0" TargetMode="External"/><Relationship Id="rId5" Type="http://schemas.openxmlformats.org/officeDocument/2006/relationships/hyperlink" Target="https://soundtimes.ru/simfonicheskaya-muzyka/udivitelnye-simfonicheskie-proizvedeniya/edvard-grig-per-gyunt/edvard-grig-v-peshchere-gornogo-koroly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LpB2-2Ec5K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2020-04-14T19:27:00Z</dcterms:created>
  <dcterms:modified xsi:type="dcterms:W3CDTF">2020-04-14T19:50:00Z</dcterms:modified>
</cp:coreProperties>
</file>